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B69" w:rsidRDefault="00297B69" w:rsidP="00297B6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Газовое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Трубопроводы систем внутреннего газоснабжения.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297B69" w:rsidRDefault="00297B69" w:rsidP="00297B69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96"/>
        <w:gridCol w:w="332"/>
        <w:gridCol w:w="2758"/>
        <w:gridCol w:w="332"/>
        <w:gridCol w:w="2793"/>
        <w:gridCol w:w="332"/>
        <w:gridCol w:w="1825"/>
        <w:gridCol w:w="332"/>
      </w:tblGrid>
      <w:tr w:rsidR="00297B69" w:rsidTr="00297B69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12-529-03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12-529-03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proofErr w:type="spellStart"/>
            <w:r>
              <w:rPr>
                <w:rFonts w:ascii="Verdana" w:hAnsi="Verdana"/>
                <w:sz w:val="19"/>
                <w:szCs w:val="19"/>
              </w:rPr>
              <w:t>СНиП</w:t>
            </w:r>
            <w:proofErr w:type="spellEnd"/>
            <w:r>
              <w:rPr>
                <w:rFonts w:ascii="Verdana" w:hAnsi="Verdana"/>
                <w:sz w:val="19"/>
                <w:szCs w:val="19"/>
              </w:rPr>
              <w:t xml:space="preserve"> 42-01-2002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proofErr w:type="spellStart"/>
            <w:r>
              <w:rPr>
                <w:rFonts w:ascii="Verdana" w:hAnsi="Verdana"/>
                <w:sz w:val="19"/>
                <w:szCs w:val="19"/>
              </w:rPr>
              <w:t>СНиП</w:t>
            </w:r>
            <w:proofErr w:type="spellEnd"/>
            <w:r>
              <w:rPr>
                <w:rFonts w:ascii="Verdana" w:hAnsi="Verdana"/>
                <w:sz w:val="19"/>
                <w:szCs w:val="19"/>
              </w:rPr>
              <w:t xml:space="preserve"> 42-01-2002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42-101-2003 (1) 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01-001-06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62.13330.2011 (1)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62.13330.2011 (2)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 xml:space="preserve">ФНП "ПБ сетей газораспределения и </w:t>
            </w:r>
            <w:proofErr w:type="spellStart"/>
            <w:r>
              <w:rPr>
                <w:rFonts w:ascii="Verdana" w:hAnsi="Verdana"/>
                <w:sz w:val="19"/>
                <w:szCs w:val="19"/>
              </w:rPr>
              <w:t>газопотребления</w:t>
            </w:r>
            <w:proofErr w:type="spellEnd"/>
            <w:r>
              <w:rPr>
                <w:rFonts w:ascii="Verdana" w:hAnsi="Verdana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97B69" w:rsidRDefault="00297B69">
            <w:pPr>
              <w:rPr>
                <w:sz w:val="20"/>
                <w:szCs w:val="20"/>
              </w:rPr>
            </w:pPr>
          </w:p>
        </w:tc>
      </w:tr>
    </w:tbl>
    <w:p w:rsidR="00297B69" w:rsidRDefault="00297B69" w:rsidP="00297B6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1 - 198 из 198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297B69" w:rsidTr="00297B69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297B69" w:rsidRDefault="00297B69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11.13, 11.15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12-529-03 (2)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"в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spellStart"/>
                  <w:r>
                    <w:rPr>
                      <w:sz w:val="19"/>
                      <w:szCs w:val="19"/>
                    </w:rPr>
                    <w:t>СНиП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42-01-2002 (2)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10.90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Какое требование должно обеспечиваться при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вварке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в газопровод фасонных частей, узлов, арматуры?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42-101-2003 (1) 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уменьшения расхода аргона при аргонодуговой сварке стыков труб с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поддувом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сварке в защитном газе плавящимся электродом образуются брызги расплавленного металла, которые прилипают к мундштуку и соплу и могут привести к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закорачиванию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сорта аргон необходимо использовать для ручной аргонодуговой сварки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.С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сварочными материалами выполняют прихватки для закрепления труб в зафиксированном состоянии перед ручной аргонодуговой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технологических процессах сварки газопроводов и трубных систем газоснабжения рекомендуется применять ручную аргонодуговую сварку?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подавать сварочную проволоку в сварочную ванну при ручной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прекращать подачу защитного газа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01-001-06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особенности сварки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аустенитных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сталей.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 xml:space="preserve">Приложение 17, табл. </w:t>
            </w: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(1)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62.13330.2011 (2)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для объектов СУГ"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  <w:proofErr w:type="gramEnd"/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сетей газораспределения и </w:t>
                  </w:r>
                  <w:proofErr w:type="spellStart"/>
                  <w:r>
                    <w:rPr>
                      <w:sz w:val="19"/>
                      <w:szCs w:val="19"/>
                    </w:rPr>
                    <w:t>газопотребления</w:t>
                  </w:r>
                  <w:proofErr w:type="spellEnd"/>
                  <w:r>
                    <w:rPr>
                      <w:sz w:val="19"/>
                      <w:szCs w:val="19"/>
                    </w:rPr>
                    <w:t>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пен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-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растворопроводов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, трубопроводов газового пожаротушения?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 6.1.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участке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8.6.4.10.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8.8.29.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Наружный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центратор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8.8.33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Какова должна быть межслойная температура при ручной аргонодуговой сварке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каком токе следует производить ручную аргонодуговую сварку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1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9.1.3.5.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Где следует производить зажигание и гашение дуги при ручной аргонодуговой сварке (РАД) трубопроводов из сталей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аустенитного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класса?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На сварку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соединений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каких материалов распространяется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"включение"?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"вогнутость корня шва"?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называют "наплывом"?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непровар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несплавление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"подрез"?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"пора"?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"прожог"?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70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"свищ"?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"смещение кромок"?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"трещина"?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"ширина сварного шва"?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соответствии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Какова величина избыточного давления для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гидроиспытаний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297B69" w:rsidTr="00297B69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297B69">
              <w:tc>
                <w:tcPr>
                  <w:tcW w:w="2370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РД-25.160.00-КТН-0215-20 часть 2</w:t>
                  </w:r>
                </w:p>
              </w:tc>
              <w:tc>
                <w:tcPr>
                  <w:tcW w:w="40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297B69">
              <w:tc>
                <w:tcPr>
                  <w:tcW w:w="8955" w:type="dxa"/>
                  <w:hideMark/>
                </w:tcPr>
                <w:p w:rsidR="00297B69" w:rsidRDefault="00297B69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297B69" w:rsidRDefault="00297B69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E21A2C" w:rsidRPr="00297B69" w:rsidRDefault="00E21A2C" w:rsidP="00297B69"/>
    <w:sectPr w:rsidR="00E21A2C" w:rsidRPr="00297B69" w:rsidSect="001124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24FC"/>
    <w:rsid w:val="001124FC"/>
    <w:rsid w:val="00232419"/>
    <w:rsid w:val="00297B69"/>
    <w:rsid w:val="00E2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2C"/>
  </w:style>
  <w:style w:type="paragraph" w:styleId="4">
    <w:name w:val="heading 4"/>
    <w:basedOn w:val="a"/>
    <w:link w:val="40"/>
    <w:uiPriority w:val="9"/>
    <w:qFormat/>
    <w:rsid w:val="001124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124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124FC"/>
    <w:rPr>
      <w:b/>
      <w:bCs/>
    </w:rPr>
  </w:style>
  <w:style w:type="character" w:customStyle="1" w:styleId="ui-button-icon-primary">
    <w:name w:val="ui-button-icon-primary"/>
    <w:basedOn w:val="a0"/>
    <w:rsid w:val="001124FC"/>
  </w:style>
  <w:style w:type="character" w:customStyle="1" w:styleId="ui-button-text">
    <w:name w:val="ui-button-text"/>
    <w:basedOn w:val="a0"/>
    <w:rsid w:val="001124FC"/>
  </w:style>
  <w:style w:type="character" w:customStyle="1" w:styleId="apple-converted-space">
    <w:name w:val="apple-converted-space"/>
    <w:basedOn w:val="a0"/>
    <w:rsid w:val="001124FC"/>
  </w:style>
  <w:style w:type="character" w:styleId="a4">
    <w:name w:val="Hyperlink"/>
    <w:basedOn w:val="a0"/>
    <w:uiPriority w:val="99"/>
    <w:semiHidden/>
    <w:unhideWhenUsed/>
    <w:rsid w:val="001124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124F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5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25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4464</Words>
  <Characters>25448</Characters>
  <Application>Microsoft Office Word</Application>
  <DocSecurity>0</DocSecurity>
  <Lines>212</Lines>
  <Paragraphs>59</Paragraphs>
  <ScaleCrop>false</ScaleCrop>
  <Company>ЗАО "ЦТБ и Д "Полисервис"</Company>
  <LinksUpToDate>false</LinksUpToDate>
  <CharactersWithSpaces>29853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2019-12-06T04:07:00Z</dcterms:created>
  <dcterms:modified xsi:type="dcterms:W3CDTF">2021-03-22T04:28:00Z</dcterms:modified>
</cp:coreProperties>
</file>